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017D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239B2CC9" w:rsidR="00017DBE" w:rsidRPr="00017DBE" w:rsidRDefault="00017DBE" w:rsidP="00017DBE">
      <w:pPr>
        <w:jc w:val="center"/>
        <w:rPr>
          <w:b/>
          <w:bCs/>
        </w:rPr>
      </w:pPr>
      <w:r w:rsidRPr="00017DBE">
        <w:rPr>
          <w:b/>
          <w:bCs/>
        </w:rPr>
        <w:t>ESCLARECIMENTO (1)</w:t>
      </w:r>
    </w:p>
    <w:p w14:paraId="32981158" w14:textId="77777777" w:rsidR="00017DBE" w:rsidRDefault="00017DBE" w:rsidP="00017DBE"/>
    <w:p w14:paraId="7E81CE03" w14:textId="2AA8B793" w:rsidR="00017DBE" w:rsidRDefault="00017DBE" w:rsidP="00017DBE">
      <w:r>
        <w:t>Refere-se a solicitação de esclarecimento ao PE 90009/2025:</w:t>
      </w:r>
    </w:p>
    <w:p w14:paraId="34972D5C" w14:textId="77777777" w:rsidR="00497D32" w:rsidRDefault="00497D32" w:rsidP="00017DBE"/>
    <w:p w14:paraId="2BC41C21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Style w:val="Forte"/>
          <w:rFonts w:ascii="Verdana" w:eastAsiaTheme="majorEastAsia" w:hAnsi="Verdana"/>
          <w:color w:val="242424"/>
          <w:sz w:val="20"/>
          <w:szCs w:val="20"/>
        </w:rPr>
        <w:t>1 º ESCLARECIMENTO</w:t>
      </w:r>
    </w:p>
    <w:p w14:paraId="1D77FAFA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Considerando que o prazo de 5 (cinco) dias úteis é bastante reduzido para a demonstração do cartão, gostaríamos de saber se, a apresentação da amostra do cartão poderá ser realizada na fase de entrega e instalação dos equipamentos?</w:t>
      </w:r>
    </w:p>
    <w:p w14:paraId="1EE40C42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 xml:space="preserve">Uma vez que, os licitantes conseguem demostrar no momento da licitação a compatibilidade com as catracas Revolution 3 da marca </w:t>
      </w:r>
      <w:proofErr w:type="spellStart"/>
      <w:r>
        <w:rPr>
          <w:rFonts w:ascii="Verdana" w:hAnsi="Verdana"/>
          <w:color w:val="242424"/>
          <w:sz w:val="20"/>
          <w:szCs w:val="20"/>
        </w:rPr>
        <w:t>TopData</w:t>
      </w:r>
      <w:proofErr w:type="spellEnd"/>
      <w:r>
        <w:rPr>
          <w:rFonts w:ascii="Verdana" w:hAnsi="Verdana"/>
          <w:color w:val="242424"/>
          <w:sz w:val="20"/>
          <w:szCs w:val="20"/>
        </w:rPr>
        <w:t xml:space="preserve"> por meio de catálogos, folders ou informações constantes nos sites dos fabricantes/fornecedores, que atestam tal compatibilidade.</w:t>
      </w:r>
    </w:p>
    <w:p w14:paraId="2DB705BC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Salientamos ainda que, caso a Administração permita o atendimento desse requisito dessa forma, haverá uma ampliação da competitividade e, consequentemente, maior número de participantes no certame, em conformidade com o princípio da isonomia.</w:t>
      </w:r>
    </w:p>
    <w:p w14:paraId="5BDEF901" w14:textId="639B1EA6" w:rsidR="00D02D1B" w:rsidRPr="00D02D1B" w:rsidRDefault="00497D32" w:rsidP="00D02D1B">
      <w:pPr>
        <w:pStyle w:val="NormalWeb"/>
        <w:shd w:val="clear" w:color="auto" w:fill="FFFFFF"/>
        <w:spacing w:after="0"/>
        <w:jc w:val="both"/>
        <w:rPr>
          <w:rFonts w:ascii="Verdana" w:hAnsi="Verdana"/>
          <w:color w:val="242424"/>
          <w:sz w:val="20"/>
          <w:szCs w:val="20"/>
        </w:rPr>
      </w:pPr>
      <w:r w:rsidRPr="00D02D1B">
        <w:rPr>
          <w:rFonts w:ascii="Verdana" w:hAnsi="Verdana"/>
          <w:b/>
          <w:bCs/>
          <w:color w:val="242424"/>
          <w:sz w:val="20"/>
          <w:szCs w:val="20"/>
        </w:rPr>
        <w:t>RESPOSTA</w:t>
      </w:r>
      <w:r>
        <w:rPr>
          <w:rFonts w:ascii="Verdana" w:hAnsi="Verdana"/>
          <w:color w:val="242424"/>
          <w:sz w:val="20"/>
          <w:szCs w:val="20"/>
        </w:rPr>
        <w:t>:</w:t>
      </w:r>
      <w:r w:rsidR="00D02D1B" w:rsidRPr="00D02D1B">
        <w:t xml:space="preserve"> </w:t>
      </w:r>
      <w:r w:rsidR="00D02D1B" w:rsidRPr="00D02D1B">
        <w:rPr>
          <w:rFonts w:ascii="Verdana" w:hAnsi="Verdana"/>
          <w:color w:val="242424"/>
          <w:sz w:val="20"/>
          <w:szCs w:val="20"/>
        </w:rPr>
        <w:t xml:space="preserve">A apresentação de amostra do cartão de aproximação conforme item 3.1.3.1 do Termo de Referência é requisito técnico essencial para garantir a compatibilidade com as catracas Revolution 3 da marca </w:t>
      </w:r>
      <w:proofErr w:type="spellStart"/>
      <w:r w:rsidR="00D02D1B" w:rsidRPr="00D02D1B">
        <w:rPr>
          <w:rFonts w:ascii="Verdana" w:hAnsi="Verdana"/>
          <w:color w:val="242424"/>
          <w:sz w:val="20"/>
          <w:szCs w:val="20"/>
        </w:rPr>
        <w:t>TopData</w:t>
      </w:r>
      <w:proofErr w:type="spellEnd"/>
      <w:r w:rsidR="00D02D1B" w:rsidRPr="00D02D1B">
        <w:rPr>
          <w:rFonts w:ascii="Verdana" w:hAnsi="Verdana"/>
          <w:color w:val="242424"/>
          <w:sz w:val="20"/>
          <w:szCs w:val="20"/>
        </w:rPr>
        <w:t xml:space="preserve"> já instaladas, tal exigência está em conformidade com o art. 47 do Decreto Municipal n.º 14.730/2023. A mera apresentação de catálogos ou folders não substitui os testes práticos de leitura e funcionamento com os equipamentos específicos em uso pela Administração. A realização dos testes apenas na fase de entrega comprometeria a segurança do certame e a economicidade, podendo gerar custos adicionais caso o produto seja reprovado após a adjudicação. O prazo de 5 (cinco) dias úteis é adequado para empresas que comercializam produtos compatíveis, não representando restrição à competitividade.</w:t>
      </w:r>
    </w:p>
    <w:p w14:paraId="04454EB6" w14:textId="6668F565" w:rsidR="00497D32" w:rsidRDefault="00D02D1B" w:rsidP="00D02D1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 w:rsidRPr="00D02D1B">
        <w:rPr>
          <w:rFonts w:ascii="Verdana" w:hAnsi="Verdana"/>
          <w:color w:val="242424"/>
          <w:sz w:val="20"/>
          <w:szCs w:val="20"/>
        </w:rPr>
        <w:t>Em razão dos motivos apresentados, o pedido é INDEFERIDO, mantendo-se o procedimento estabelecido no instrumento convocatório.</w:t>
      </w:r>
    </w:p>
    <w:p w14:paraId="6163DB41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4EDF4446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Style w:val="Forte"/>
          <w:rFonts w:ascii="Verdana" w:eastAsiaTheme="majorEastAsia" w:hAnsi="Verdana"/>
          <w:color w:val="242424"/>
          <w:sz w:val="20"/>
          <w:szCs w:val="20"/>
        </w:rPr>
        <w:t>2º ESCLARECIMENTO</w:t>
      </w:r>
    </w:p>
    <w:p w14:paraId="664B0E57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O edital não especifica se os equipamentos deverão ser</w:t>
      </w:r>
      <w:r>
        <w:rPr>
          <w:rStyle w:val="nfase"/>
          <w:rFonts w:ascii="Verdana" w:eastAsiaTheme="majorEastAsia" w:hAnsi="Verdana"/>
          <w:color w:val="242424"/>
          <w:sz w:val="20"/>
          <w:szCs w:val="20"/>
        </w:rPr>
        <w:t> </w:t>
      </w:r>
      <w:r>
        <w:rPr>
          <w:rFonts w:ascii="Verdana" w:hAnsi="Verdana"/>
          <w:color w:val="242424"/>
          <w:sz w:val="20"/>
          <w:szCs w:val="20"/>
        </w:rPr>
        <w:t>novos, em linha de fabricação, seminovos ou usados. Dessa forma, solicitamos confirmar qual condição será exigida pela Administração para aceitação das propostas referentes aos Lotes 1 e 2.</w:t>
      </w:r>
    </w:p>
    <w:p w14:paraId="6872026F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O esclarecimento é necessário para a adequada elaboração da proposta e para garantir o atendimento integral às exigências do edital.</w:t>
      </w:r>
    </w:p>
    <w:p w14:paraId="2DBDD854" w14:textId="6A9D8127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 w:rsidRPr="00D02D1B">
        <w:rPr>
          <w:rFonts w:ascii="Verdana" w:hAnsi="Verdana"/>
          <w:b/>
          <w:bCs/>
          <w:color w:val="242424"/>
          <w:sz w:val="20"/>
          <w:szCs w:val="20"/>
        </w:rPr>
        <w:t>RESPOSTA</w:t>
      </w:r>
      <w:r>
        <w:rPr>
          <w:rFonts w:ascii="Verdana" w:hAnsi="Verdana"/>
          <w:color w:val="242424"/>
          <w:sz w:val="20"/>
          <w:szCs w:val="20"/>
        </w:rPr>
        <w:t xml:space="preserve">: </w:t>
      </w:r>
      <w:r w:rsidRPr="00D02D1B">
        <w:rPr>
          <w:rFonts w:ascii="Verdana" w:hAnsi="Verdana"/>
          <w:color w:val="242424"/>
          <w:sz w:val="20"/>
          <w:szCs w:val="20"/>
        </w:rPr>
        <w:t>Considerando que os Grupos 1 e 2 tratam de serviço de locação, sendo a contratada responsável pela manutenção preventiva e corretiva durante toda a vigência contratual, garantindo assim o pleno funcionamento dos equipamentos locados independentemente de sua condição inicial, serão aceitos equipamentos novos ou seminovos em perfeito estado de funcionamento, desde que sigam integralmente as especificações do edital.</w:t>
      </w:r>
    </w:p>
    <w:p w14:paraId="78D44C90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038A3444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Style w:val="Forte"/>
          <w:rFonts w:ascii="Verdana" w:eastAsiaTheme="majorEastAsia" w:hAnsi="Verdana"/>
          <w:color w:val="242424"/>
          <w:sz w:val="20"/>
          <w:szCs w:val="20"/>
        </w:rPr>
        <w:t>3 º ESCLARECIMENTO</w:t>
      </w:r>
    </w:p>
    <w:p w14:paraId="6803C33B" w14:textId="77777777" w:rsidR="00497D32" w:rsidRPr="00D02D1B" w:rsidRDefault="00497D32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sz w:val="20"/>
          <w:szCs w:val="20"/>
        </w:rPr>
        <w:t>No que se refere ao Grupo 2, o edital menciona o fornecimento de franquia de 2 rolos mensais. Solicitamos confirmar se essa franquia corresponde a 2 rolos para cada equipamento locado (totalizando 4 rolos) ou 2 rolos no total para os dois equipamentos.</w:t>
      </w:r>
    </w:p>
    <w:p w14:paraId="77E59A51" w14:textId="77777777" w:rsidR="00D02D1B" w:rsidRPr="00D02D1B" w:rsidRDefault="00D02D1B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b/>
          <w:bCs/>
          <w:sz w:val="20"/>
          <w:szCs w:val="20"/>
        </w:rPr>
        <w:t>RESPOSTA</w:t>
      </w:r>
      <w:r w:rsidRPr="00D02D1B">
        <w:rPr>
          <w:rFonts w:ascii="Verdana" w:hAnsi="Verdana"/>
          <w:sz w:val="20"/>
          <w:szCs w:val="20"/>
        </w:rPr>
        <w:t xml:space="preserve">: </w:t>
      </w:r>
      <w:r w:rsidRPr="00D02D1B">
        <w:rPr>
          <w:rFonts w:ascii="Verdana" w:hAnsi="Verdana"/>
          <w:sz w:val="20"/>
          <w:szCs w:val="20"/>
        </w:rPr>
        <w:t xml:space="preserve">A franquia corresponde a 2 (dois) rolos para cada equipamento locado, totalizando 4 (quatro) rolos, conforme estabelecido no item 5.1.3.4 “Rotinas de Operação e Manutenção Contínua” do Termo de Referência:    </w:t>
      </w:r>
    </w:p>
    <w:p w14:paraId="3660020D" w14:textId="77777777" w:rsidR="00D02D1B" w:rsidRPr="00D02D1B" w:rsidRDefault="00D02D1B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sz w:val="20"/>
          <w:szCs w:val="20"/>
        </w:rPr>
        <w:t>c) Fornecimento de Etiquetas (Grupo 2): Para as impressoras de etiquetas, a CONTRATADA deverá fornecer uma franquia mensal de 2 (dois) rolos de etiquetas por equipamento.</w:t>
      </w:r>
    </w:p>
    <w:p w14:paraId="74E5E8FD" w14:textId="1C3B88BD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7365A6EA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1DC16236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Style w:val="Forte"/>
          <w:rFonts w:ascii="Verdana" w:eastAsiaTheme="majorEastAsia" w:hAnsi="Verdana"/>
          <w:color w:val="242424"/>
          <w:sz w:val="20"/>
          <w:szCs w:val="20"/>
        </w:rPr>
        <w:t>4 º ESCLARECIMENTO</w:t>
      </w:r>
    </w:p>
    <w:p w14:paraId="1EE16731" w14:textId="77777777" w:rsidR="00497D32" w:rsidRPr="00D02D1B" w:rsidRDefault="00497D32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sz w:val="20"/>
          <w:szCs w:val="20"/>
        </w:rPr>
        <w:t>Após analisarmos o Edital e seus anexos, não encontramos informações claras sobre a possibilidade de prorrogação do contrato. Gostaríamos de confirmar se o contrato em questão pode ser prorrogado por igual período e, em caso afirmativo, o limite de prorrogação será conforme o estabelecido pela nova Lei 14.133/2021? Gostaríamos de reforçar que essa informação é crucial para a formulação dos preços na licitação.</w:t>
      </w:r>
    </w:p>
    <w:p w14:paraId="7E27A582" w14:textId="0DF9FF46" w:rsidR="00D02D1B" w:rsidRPr="00D02D1B" w:rsidRDefault="00D02D1B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b/>
          <w:bCs/>
          <w:sz w:val="20"/>
          <w:szCs w:val="20"/>
        </w:rPr>
        <w:t>RESPOSTA</w:t>
      </w:r>
      <w:r w:rsidRPr="00D02D1B">
        <w:rPr>
          <w:rFonts w:ascii="Verdana" w:hAnsi="Verdana"/>
          <w:sz w:val="20"/>
          <w:szCs w:val="20"/>
        </w:rPr>
        <w:t xml:space="preserve">: </w:t>
      </w:r>
      <w:r w:rsidRPr="00D02D1B">
        <w:rPr>
          <w:rFonts w:ascii="Verdana" w:hAnsi="Verdana"/>
          <w:sz w:val="20"/>
          <w:szCs w:val="20"/>
        </w:rPr>
        <w:t>O contrato objeto desta licitação poderá ser prorrogado, nos termos do art. 107, inciso II, da Lei nº 14.133/2021, que permite a prorrogação de contratos de serviços e fornecimentos contínuos por até 10 (dez) anos, contados da data de publicação do edital no Portal Nacional de Contratações Públicas (PNCP).</w:t>
      </w:r>
    </w:p>
    <w:p w14:paraId="5E72EAD0" w14:textId="36203E12" w:rsidR="00D02D1B" w:rsidRPr="00D02D1B" w:rsidRDefault="00D02D1B" w:rsidP="00D02D1B">
      <w:pPr>
        <w:pStyle w:val="SemEspaamento"/>
        <w:jc w:val="both"/>
        <w:rPr>
          <w:rFonts w:ascii="Verdana" w:hAnsi="Verdana"/>
          <w:sz w:val="20"/>
          <w:szCs w:val="20"/>
        </w:rPr>
      </w:pPr>
      <w:r w:rsidRPr="00D02D1B">
        <w:rPr>
          <w:rFonts w:ascii="Verdana" w:hAnsi="Verdana"/>
          <w:sz w:val="20"/>
          <w:szCs w:val="20"/>
        </w:rPr>
        <w:t>Considerando que o Termo de Referência estabelece vigência inicial de 24 (vinte e quatro) meses, o contrato poderá ser prorrogado por períodos sucessivos, a critério da Administração e mediante concordância da contratada, até o limite máximo de 10 (dez) anos, conforme previsto na legislação vigente e na Cláusula Segunda (itens 2.3 e 2.4) da minuta contratual anexa ao edital.</w:t>
      </w:r>
    </w:p>
    <w:p w14:paraId="484097C5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710B39A7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Style w:val="Forte"/>
          <w:rFonts w:ascii="Verdana" w:eastAsiaTheme="majorEastAsia" w:hAnsi="Verdana"/>
          <w:color w:val="242424"/>
          <w:sz w:val="20"/>
          <w:szCs w:val="20"/>
        </w:rPr>
        <w:t>5º ESCLARECIMENTO</w:t>
      </w:r>
    </w:p>
    <w:p w14:paraId="56AFBABF" w14:textId="77777777" w:rsidR="00497D32" w:rsidRDefault="00497D32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Após revisar o Edital e seus anexos, não encontramos informações claras sobre o índice de reajuste do contrato. Essa informação é essencial para a correta execução do contrato. Poderiam informar qual será o índice de reajuste considerado para esta contratação: IPCA, IGPM ou INPC?</w:t>
      </w:r>
    </w:p>
    <w:p w14:paraId="0A475AC0" w14:textId="32B103AB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 w:rsidRPr="00D02D1B">
        <w:rPr>
          <w:rFonts w:ascii="Verdana" w:hAnsi="Verdana"/>
          <w:b/>
          <w:bCs/>
          <w:color w:val="242424"/>
          <w:sz w:val="20"/>
          <w:szCs w:val="20"/>
        </w:rPr>
        <w:t>RESPOSTA</w:t>
      </w:r>
      <w:r>
        <w:rPr>
          <w:rFonts w:ascii="Verdana" w:hAnsi="Verdana"/>
          <w:color w:val="242424"/>
          <w:sz w:val="20"/>
          <w:szCs w:val="20"/>
        </w:rPr>
        <w:t>:</w:t>
      </w:r>
      <w:r w:rsidRPr="00D02D1B">
        <w:t xml:space="preserve"> </w:t>
      </w:r>
      <w:r w:rsidRPr="00D02D1B">
        <w:rPr>
          <w:rFonts w:ascii="Verdana" w:hAnsi="Verdana"/>
          <w:color w:val="242424"/>
          <w:sz w:val="20"/>
          <w:szCs w:val="20"/>
        </w:rPr>
        <w:t>O índice de reajuste considerado para esta contratação será o IPCA. A escolha do IPCA se justifica pelo índice contemplar uma cesta ampla de produtos e serviços, incluindo tecnologia e equipamentos de informática, representando adequadamente os custos envolvidos na execução do objeto contratual.</w:t>
      </w:r>
    </w:p>
    <w:p w14:paraId="632F4EC2" w14:textId="77777777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</w:p>
    <w:p w14:paraId="34B0A596" w14:textId="50DC3E43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Setor de TIC</w:t>
      </w:r>
    </w:p>
    <w:p w14:paraId="308D7CC8" w14:textId="3C82195C" w:rsidR="00D02D1B" w:rsidRDefault="00D02D1B" w:rsidP="00497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42424"/>
          <w:sz w:val="20"/>
          <w:szCs w:val="20"/>
        </w:rPr>
      </w:pPr>
      <w:r>
        <w:rPr>
          <w:rFonts w:ascii="Verdana" w:hAnsi="Verdana"/>
          <w:color w:val="242424"/>
          <w:sz w:val="20"/>
          <w:szCs w:val="20"/>
        </w:rPr>
        <w:t>Secretaria Municipal de Administração</w:t>
      </w:r>
    </w:p>
    <w:p w14:paraId="625D0273" w14:textId="77777777" w:rsidR="00497D32" w:rsidRPr="00017DBE" w:rsidRDefault="00497D32" w:rsidP="00497D32">
      <w:pPr>
        <w:jc w:val="both"/>
      </w:pPr>
    </w:p>
    <w:sectPr w:rsidR="00497D32" w:rsidRPr="00017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497D32"/>
    <w:rsid w:val="008662E7"/>
    <w:rsid w:val="00B46324"/>
    <w:rsid w:val="00D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790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</cp:lastModifiedBy>
  <cp:revision>3</cp:revision>
  <dcterms:created xsi:type="dcterms:W3CDTF">2025-10-23T19:33:00Z</dcterms:created>
  <dcterms:modified xsi:type="dcterms:W3CDTF">2025-10-23T21:07:00Z</dcterms:modified>
</cp:coreProperties>
</file>